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BE6AE7" w:rsidRDefault="00A50EEE" w:rsidP="00BE6AE7">
      <w:pPr>
        <w:pStyle w:val="Heading2"/>
        <w:rPr>
          <w:sz w:val="32"/>
          <w:szCs w:val="32"/>
          <w:u w:val="single"/>
        </w:rPr>
      </w:pPr>
      <w:r w:rsidRPr="00BE6AE7">
        <w:rPr>
          <w:sz w:val="32"/>
          <w:szCs w:val="32"/>
          <w:highlight w:val="yellow"/>
          <w:u w:val="single"/>
        </w:rPr>
        <w:t xml:space="preserve">Instruction </w:t>
      </w:r>
      <w:proofErr w:type="gramStart"/>
      <w:r w:rsidRPr="00BE6AE7">
        <w:rPr>
          <w:sz w:val="32"/>
          <w:szCs w:val="32"/>
          <w:highlight w:val="yellow"/>
          <w:u w:val="single"/>
        </w:rPr>
        <w:t xml:space="preserve">plan </w:t>
      </w:r>
      <w:r w:rsidR="00D07EC0" w:rsidRPr="00BE6AE7">
        <w:rPr>
          <w:sz w:val="32"/>
          <w:szCs w:val="32"/>
          <w:highlight w:val="yellow"/>
          <w:u w:val="single"/>
        </w:rPr>
        <w:t>:</w:t>
      </w:r>
      <w:proofErr w:type="gramEnd"/>
      <w:r w:rsidR="00D07EC0" w:rsidRPr="00BE6AE7">
        <w:rPr>
          <w:sz w:val="32"/>
          <w:szCs w:val="32"/>
          <w:highlight w:val="yellow"/>
          <w:u w:val="single"/>
        </w:rPr>
        <w:t xml:space="preserve"> </w:t>
      </w:r>
      <w:r w:rsidR="00BE6AE7" w:rsidRPr="00BE6AE7">
        <w:rPr>
          <w:rStyle w:val="Strong"/>
          <w:sz w:val="32"/>
          <w:szCs w:val="32"/>
          <w:highlight w:val="yellow"/>
          <w:u w:val="single"/>
        </w:rPr>
        <w:t>Certified Cloud Solutions Architect (CCSA)</w:t>
      </w:r>
    </w:p>
    <w:p w:rsidR="000164A6" w:rsidRDefault="000164A6" w:rsidP="000164A6">
      <w:pPr>
        <w:pStyle w:val="Heading3"/>
      </w:pPr>
      <w:r>
        <w:rPr>
          <w:rStyle w:val="Strong"/>
          <w:b/>
          <w:bCs/>
        </w:rPr>
        <w:t>Course Overview</w:t>
      </w:r>
    </w:p>
    <w:p w:rsidR="000164A6" w:rsidRDefault="000164A6" w:rsidP="000164A6">
      <w:pPr>
        <w:pStyle w:val="NormalWeb"/>
        <w:jc w:val="both"/>
      </w:pPr>
      <w:r>
        <w:t xml:space="preserve">The </w:t>
      </w:r>
      <w:r>
        <w:rPr>
          <w:rStyle w:val="Strong"/>
        </w:rPr>
        <w:t>Certified Cloud Solutions Architect (CCSA)</w:t>
      </w:r>
      <w:r>
        <w:t xml:space="preserve"> course is designed to provide students with advanced skills in designing and deploying cloud-based solutions. This course focuses on cloud architecture principles, security, automation, cost </w:t>
      </w:r>
      <w:bookmarkStart w:id="0" w:name="_GoBack"/>
      <w:bookmarkEnd w:id="0"/>
      <w:r>
        <w:t>optimization, and scaling applications. It covers a range of cloud platforms and services (such as Azure, Google Cloud, etc.) without focusing on AWS-specific certifications.</w:t>
      </w:r>
    </w:p>
    <w:p w:rsidR="000164A6" w:rsidRDefault="000164A6" w:rsidP="000164A6">
      <w:r>
        <w:pict>
          <v:rect id="_x0000_i1025" style="width:0;height:1.5pt" o:hralign="center" o:hrstd="t" o:hr="t" fillcolor="#a0a0a0" stroked="f"/>
        </w:pict>
      </w:r>
    </w:p>
    <w:p w:rsidR="000164A6" w:rsidRDefault="000164A6" w:rsidP="000164A6">
      <w:pPr>
        <w:pStyle w:val="Heading3"/>
      </w:pPr>
      <w:r>
        <w:rPr>
          <w:rStyle w:val="Strong"/>
          <w:b/>
          <w:bCs/>
        </w:rPr>
        <w:t>Course Objectives</w:t>
      </w:r>
    </w:p>
    <w:p w:rsidR="000164A6" w:rsidRDefault="000164A6" w:rsidP="000164A6">
      <w:pPr>
        <w:pStyle w:val="NormalWeb"/>
      </w:pPr>
      <w:r>
        <w:t>By the end of this course, students will be able to: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Design scalable, resilient cloud architectures using best practices.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Implement secure networking and storage solutions in the cloud.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Optimize cloud resource usage for cost efficiency and performance.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Automate cloud infrastructure deployments using Infrastructure as Code (</w:t>
      </w:r>
      <w:proofErr w:type="spellStart"/>
      <w:r>
        <w:t>IaC</w:t>
      </w:r>
      <w:proofErr w:type="spellEnd"/>
      <w:r>
        <w:t>).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Apply cloud security principles to protect data and ensure compliance.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Implement cloud monitoring and logging for application health.</w:t>
      </w:r>
    </w:p>
    <w:p w:rsidR="000164A6" w:rsidRDefault="000164A6" w:rsidP="000164A6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t>Develop disaster recovery strategies for cloud-based applications.</w:t>
      </w:r>
    </w:p>
    <w:p w:rsidR="000164A6" w:rsidRDefault="000164A6" w:rsidP="000164A6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0164A6" w:rsidRDefault="000164A6" w:rsidP="000164A6">
      <w:pPr>
        <w:pStyle w:val="Heading3"/>
      </w:pPr>
      <w:r>
        <w:rPr>
          <w:rStyle w:val="Strong"/>
          <w:b/>
          <w:bCs/>
        </w:rPr>
        <w:t>Module Breakdown with STAR Examples</w: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lastRenderedPageBreak/>
        <w:t>Module 1: Cloud Architecture and Design Principles</w:t>
      </w:r>
    </w:p>
    <w:p w:rsidR="000164A6" w:rsidRDefault="000164A6" w:rsidP="000164A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Understand and apply cloud design principles to build scalable, resilient cloud infrastructures.</w:t>
      </w:r>
    </w:p>
    <w:p w:rsidR="000164A6" w:rsidRDefault="000164A6" w:rsidP="000164A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Cloud-Native Design Patterns (</w:t>
      </w:r>
      <w:proofErr w:type="spellStart"/>
      <w:r>
        <w:t>Microservices</w:t>
      </w:r>
      <w:proofErr w:type="spellEnd"/>
      <w:r>
        <w:t xml:space="preserve">, </w:t>
      </w:r>
      <w:proofErr w:type="spellStart"/>
      <w:r>
        <w:t>Serverless</w:t>
      </w:r>
      <w:proofErr w:type="spellEnd"/>
      <w:r>
        <w:t>, Containers)</w:t>
      </w:r>
    </w:p>
    <w:p w:rsidR="000164A6" w:rsidRDefault="000164A6" w:rsidP="000164A6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High Availability and Fault Tolerance</w:t>
      </w:r>
    </w:p>
    <w:p w:rsidR="000164A6" w:rsidRDefault="000164A6" w:rsidP="000164A6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t>Multi-Region, Multi-Cloud Architectures</w:t>
      </w:r>
    </w:p>
    <w:p w:rsidR="000164A6" w:rsidRDefault="000164A6" w:rsidP="000164A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Analyze a cloud-native architecture case study to design a multi-region solution.</w:t>
      </w:r>
    </w:p>
    <w:p w:rsidR="000164A6" w:rsidRDefault="000164A6" w:rsidP="000164A6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Design </w:t>
      </w:r>
      <w:proofErr w:type="gramStart"/>
      <w:r>
        <w:t>a fault</w:t>
      </w:r>
      <w:proofErr w:type="gramEnd"/>
      <w:r>
        <w:t>-tolerant cloud architecture for a real-world application.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</w:t>
      </w:r>
      <w:proofErr w:type="spellStart"/>
      <w:r>
        <w:t>fintech</w:t>
      </w:r>
      <w:proofErr w:type="spellEnd"/>
      <w:r>
        <w:t xml:space="preserve"> company experiences performance issues during peak times and needs a scalable solution.</w:t>
      </w:r>
    </w:p>
    <w:p w:rsidR="000164A6" w:rsidRDefault="000164A6" w:rsidP="000164A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Design a cloud architecture that automatically scales based on traffic.</w:t>
      </w:r>
    </w:p>
    <w:p w:rsidR="000164A6" w:rsidRDefault="000164A6" w:rsidP="000164A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Implement a </w:t>
      </w:r>
      <w:proofErr w:type="spellStart"/>
      <w:r>
        <w:t>microservices</w:t>
      </w:r>
      <w:proofErr w:type="spellEnd"/>
      <w:r>
        <w:t xml:space="preserve">-based architecture, using </w:t>
      </w:r>
      <w:proofErr w:type="spellStart"/>
      <w:r>
        <w:t>serverless</w:t>
      </w:r>
      <w:proofErr w:type="spellEnd"/>
      <w:r>
        <w:t xml:space="preserve"> components and auto-scaling VMs across multiple regions for resilience.</w:t>
      </w:r>
    </w:p>
    <w:p w:rsidR="000164A6" w:rsidRDefault="000164A6" w:rsidP="000164A6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</w:t>
      </w:r>
      <w:proofErr w:type="gramStart"/>
      <w:r>
        <w:t>company</w:t>
      </w:r>
      <w:proofErr w:type="gramEnd"/>
      <w:r>
        <w:t xml:space="preserve"> achieved a scalable solution that dynamically adjusts to traffic loads, ensuring zero downtime during peak hours.</w:t>
      </w:r>
    </w:p>
    <w:p w:rsidR="000164A6" w:rsidRDefault="000164A6" w:rsidP="000164A6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t>Module 2: Networking in the Cloud</w:t>
      </w:r>
    </w:p>
    <w:p w:rsidR="000164A6" w:rsidRDefault="000164A6" w:rsidP="000164A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Design and configure secure, efficient cloud networks to support distributed applications.</w:t>
      </w:r>
    </w:p>
    <w:p w:rsidR="000164A6" w:rsidRDefault="000164A6" w:rsidP="000164A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Virtual Networks, Subnets, and IP Addressing</w:t>
      </w:r>
    </w:p>
    <w:p w:rsidR="000164A6" w:rsidRDefault="000164A6" w:rsidP="000164A6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VPNs and Hybrid Cloud Networking</w:t>
      </w:r>
    </w:p>
    <w:p w:rsidR="000164A6" w:rsidRDefault="000164A6" w:rsidP="000164A6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t>Load Balancing and Traffic Management</w:t>
      </w:r>
    </w:p>
    <w:p w:rsidR="000164A6" w:rsidRDefault="000164A6" w:rsidP="000164A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Set up a cloud-based network with a secure VPN and load balancing.</w:t>
      </w:r>
    </w:p>
    <w:p w:rsidR="000164A6" w:rsidRDefault="000164A6" w:rsidP="000164A6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 hybrid network architecture that integrates on-premises infrastructure with the cloud.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 retail company needs to securely connect their on-premises servers with their cloud infrastructure for centralized inventory management.</w:t>
      </w:r>
    </w:p>
    <w:p w:rsidR="000164A6" w:rsidRDefault="000164A6" w:rsidP="000164A6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Set up a hybrid cloud network with secure connections.</w:t>
      </w:r>
    </w:p>
    <w:p w:rsidR="000164A6" w:rsidRDefault="000164A6" w:rsidP="000164A6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Use a VPN for encrypted communication between the on-premises servers and cloud resources. Configure load balancers for high availability of the web services.</w:t>
      </w:r>
    </w:p>
    <w:p w:rsidR="000164A6" w:rsidRDefault="000164A6" w:rsidP="000164A6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Seamless communication between the on-premises and cloud environments, with improved performance and security.</w:t>
      </w:r>
    </w:p>
    <w:p w:rsidR="000164A6" w:rsidRDefault="000164A6" w:rsidP="000164A6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t>Module 3: Cloud Cost Optimization</w:t>
      </w:r>
    </w:p>
    <w:p w:rsidR="000164A6" w:rsidRDefault="000164A6" w:rsidP="000164A6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Optimize cloud resources and reduce costs while maintaining performance.</w:t>
      </w:r>
    </w:p>
    <w:p w:rsidR="000164A6" w:rsidRDefault="000164A6" w:rsidP="000164A6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Cost Management Tools and Best Practices</w:t>
      </w:r>
    </w:p>
    <w:p w:rsidR="000164A6" w:rsidRDefault="000164A6" w:rsidP="000164A6">
      <w:pPr>
        <w:numPr>
          <w:ilvl w:val="1"/>
          <w:numId w:val="41"/>
        </w:numPr>
        <w:spacing w:before="100" w:beforeAutospacing="1" w:after="100" w:afterAutospacing="1" w:line="240" w:lineRule="auto"/>
      </w:pPr>
      <w:proofErr w:type="spellStart"/>
      <w:r>
        <w:t>Autoscaling</w:t>
      </w:r>
      <w:proofErr w:type="spellEnd"/>
      <w:r>
        <w:t xml:space="preserve"> and Rightsizing Resources</w:t>
      </w:r>
    </w:p>
    <w:p w:rsidR="000164A6" w:rsidRDefault="000164A6" w:rsidP="000164A6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Pricing Models (Pay-as-you-go, Reserved Instances)</w:t>
      </w:r>
    </w:p>
    <w:p w:rsidR="000164A6" w:rsidRDefault="000164A6" w:rsidP="000164A6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Use a cloud provider's cost management tool to analyze and reduce cloud expenditure.</w:t>
      </w:r>
    </w:p>
    <w:p w:rsidR="000164A6" w:rsidRDefault="000164A6" w:rsidP="000164A6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Propose a cost-saving strategy for a high-traffic e-commerce application hosted in the cloud.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startup incurs high monthly cloud costs due to over-provisioned resources.</w:t>
      </w:r>
    </w:p>
    <w:p w:rsidR="000164A6" w:rsidRDefault="000164A6" w:rsidP="000164A6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Reduce cloud expenses without compromising performance.</w:t>
      </w:r>
    </w:p>
    <w:p w:rsidR="000164A6" w:rsidRDefault="000164A6" w:rsidP="000164A6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autoscaling</w:t>
      </w:r>
      <w:proofErr w:type="spellEnd"/>
      <w:r>
        <w:t xml:space="preserve"> to dynamically adjust resources based on traffic, and apply rightsizing recommendations to downsize underused instances.</w:t>
      </w:r>
    </w:p>
    <w:p w:rsidR="000164A6" w:rsidRDefault="000164A6" w:rsidP="000164A6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Reduced cloud costs by 35%, while maintaining performance levels during peak usage.</w:t>
      </w:r>
    </w:p>
    <w:p w:rsidR="000164A6" w:rsidRDefault="000164A6" w:rsidP="000164A6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t>Module 4: Security and Compliance in Cloud Architectures</w:t>
      </w:r>
    </w:p>
    <w:p w:rsidR="000164A6" w:rsidRDefault="000164A6" w:rsidP="000164A6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Implement best practices for securing cloud environments and ensuring compliance with regulatory standards.</w:t>
      </w:r>
    </w:p>
    <w:p w:rsidR="000164A6" w:rsidRDefault="000164A6" w:rsidP="000164A6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Identity and Access Management (IAM)</w:t>
      </w:r>
    </w:p>
    <w:p w:rsidR="000164A6" w:rsidRDefault="000164A6" w:rsidP="000164A6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t>Data Encryption (In Transit, At Rest)</w:t>
      </w:r>
    </w:p>
    <w:p w:rsidR="000164A6" w:rsidRDefault="000164A6" w:rsidP="000164A6">
      <w:pPr>
        <w:numPr>
          <w:ilvl w:val="1"/>
          <w:numId w:val="43"/>
        </w:numPr>
        <w:spacing w:before="100" w:beforeAutospacing="1" w:after="100" w:afterAutospacing="1" w:line="240" w:lineRule="auto"/>
      </w:pPr>
      <w:r>
        <w:lastRenderedPageBreak/>
        <w:t>Compliance (HIPAA, GDPR, ISO 27001)</w:t>
      </w:r>
    </w:p>
    <w:p w:rsidR="000164A6" w:rsidRDefault="000164A6" w:rsidP="000164A6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IAM policies and enable encryption for cloud storage.</w:t>
      </w:r>
    </w:p>
    <w:p w:rsidR="000164A6" w:rsidRDefault="000164A6" w:rsidP="000164A6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 secure cloud storage solution that complies with data privacy regulations (e.g., GDPR).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A healthcare provider needs to store patient records in the cloud but must comply with HIPAA requirements.</w:t>
      </w:r>
    </w:p>
    <w:p w:rsidR="000164A6" w:rsidRDefault="000164A6" w:rsidP="000164A6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Ensure that cloud-stored data is secure and compliant with HIPAA.</w:t>
      </w:r>
    </w:p>
    <w:p w:rsidR="000164A6" w:rsidRDefault="000164A6" w:rsidP="000164A6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 data encryption at rest using cloud provider's built-in encryption services, and configure IAM roles to limit access to authorized personnel.</w:t>
      </w:r>
    </w:p>
    <w:p w:rsidR="000164A6" w:rsidRDefault="000164A6" w:rsidP="000164A6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The healthcare provider's data is fully encrypted, compliant with HIPAA, and accessible only to authorized staff.</w:t>
      </w:r>
    </w:p>
    <w:p w:rsidR="000164A6" w:rsidRDefault="000164A6" w:rsidP="000164A6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t>Module 5: Automation with Infrastructure as Code (</w:t>
      </w:r>
      <w:proofErr w:type="spellStart"/>
      <w:r>
        <w:rPr>
          <w:rStyle w:val="Strong"/>
          <w:b/>
          <w:bCs/>
        </w:rPr>
        <w:t>IaC</w:t>
      </w:r>
      <w:proofErr w:type="spellEnd"/>
      <w:r>
        <w:rPr>
          <w:rStyle w:val="Strong"/>
          <w:b/>
          <w:bCs/>
        </w:rPr>
        <w:t>)</w:t>
      </w:r>
    </w:p>
    <w:p w:rsidR="000164A6" w:rsidRDefault="000164A6" w:rsidP="000164A6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Automate cloud infrastructure deployments using Infrastructure as Code (</w:t>
      </w:r>
      <w:proofErr w:type="spellStart"/>
      <w:r>
        <w:t>IaC</w:t>
      </w:r>
      <w:proofErr w:type="spellEnd"/>
      <w:r>
        <w:t xml:space="preserve">) tools such as </w:t>
      </w:r>
      <w:proofErr w:type="spellStart"/>
      <w:r>
        <w:t>Terraform</w:t>
      </w:r>
      <w:proofErr w:type="spellEnd"/>
      <w:r>
        <w:t xml:space="preserve"> and </w:t>
      </w:r>
      <w:proofErr w:type="spellStart"/>
      <w:r>
        <w:t>Ansible</w:t>
      </w:r>
      <w:proofErr w:type="spellEnd"/>
      <w:r>
        <w:t>.</w:t>
      </w:r>
    </w:p>
    <w:p w:rsidR="000164A6" w:rsidRDefault="000164A6" w:rsidP="000164A6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t>Automating Cloud Deployments (</w:t>
      </w:r>
      <w:proofErr w:type="spellStart"/>
      <w:r>
        <w:t>Terraform</w:t>
      </w:r>
      <w:proofErr w:type="spellEnd"/>
      <w:r>
        <w:t xml:space="preserve">, </w:t>
      </w:r>
      <w:proofErr w:type="spellStart"/>
      <w:r>
        <w:t>Ansible</w:t>
      </w:r>
      <w:proofErr w:type="spellEnd"/>
      <w:r>
        <w:t>)</w:t>
      </w:r>
    </w:p>
    <w:p w:rsidR="000164A6" w:rsidRDefault="000164A6" w:rsidP="000164A6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t>CI/CD Pipelines and Cloud Automation</w:t>
      </w:r>
    </w:p>
    <w:p w:rsidR="000164A6" w:rsidRDefault="000164A6" w:rsidP="000164A6">
      <w:pPr>
        <w:numPr>
          <w:ilvl w:val="1"/>
          <w:numId w:val="45"/>
        </w:numPr>
        <w:spacing w:before="100" w:beforeAutospacing="1" w:after="100" w:afterAutospacing="1" w:line="240" w:lineRule="auto"/>
      </w:pPr>
      <w:r>
        <w:t>Auto Scaling Policies and Cloud Resource Management</w:t>
      </w:r>
    </w:p>
    <w:p w:rsidR="000164A6" w:rsidRDefault="000164A6" w:rsidP="000164A6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 xml:space="preserve">: Create </w:t>
      </w:r>
      <w:proofErr w:type="spellStart"/>
      <w:r>
        <w:t>Terraform</w:t>
      </w:r>
      <w:proofErr w:type="spellEnd"/>
      <w:r>
        <w:t xml:space="preserve"> scripts to deploy a scalable cloud infrastructure.</w:t>
      </w:r>
    </w:p>
    <w:p w:rsidR="000164A6" w:rsidRDefault="000164A6" w:rsidP="000164A6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 xml:space="preserve">: Automate the deployment of a multi-tier application using </w:t>
      </w:r>
      <w:proofErr w:type="spellStart"/>
      <w:r>
        <w:t>Terraform</w:t>
      </w:r>
      <w:proofErr w:type="spellEnd"/>
      <w:r>
        <w:t>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>: Manual deployment of cloud infrastructure has led to inconsistencies and delays.</w:t>
      </w:r>
    </w:p>
    <w:p w:rsidR="000164A6" w:rsidRDefault="000164A6" w:rsidP="000164A6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Automate the deployment of the infrastructure to ensure consistency and faster rollouts.</w:t>
      </w:r>
    </w:p>
    <w:p w:rsidR="000164A6" w:rsidRDefault="000164A6" w:rsidP="000164A6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Use </w:t>
      </w:r>
      <w:proofErr w:type="spellStart"/>
      <w:r>
        <w:t>Terraform</w:t>
      </w:r>
      <w:proofErr w:type="spellEnd"/>
      <w:r>
        <w:t xml:space="preserve"> to define and provision the entire cloud infrastructure, including VMs, networks, and storage, with automated scaling.</w:t>
      </w:r>
    </w:p>
    <w:p w:rsidR="000164A6" w:rsidRDefault="000164A6" w:rsidP="000164A6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Infrastructure deployment time was reduced by 80%, ensuring consistency across environments.</w:t>
      </w:r>
    </w:p>
    <w:p w:rsidR="000164A6" w:rsidRDefault="000164A6" w:rsidP="000164A6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lastRenderedPageBreak/>
        <w:t>Module 6: Cloud Monitoring and Logging</w:t>
      </w:r>
    </w:p>
    <w:p w:rsidR="000164A6" w:rsidRDefault="000164A6" w:rsidP="000164A6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Set up monitoring and logging systems to track cloud resource health and troubleshoot issues.</w:t>
      </w:r>
    </w:p>
    <w:p w:rsidR="000164A6" w:rsidRDefault="000164A6" w:rsidP="000164A6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 xml:space="preserve">Cloud Monitoring Tools (Prometheus, </w:t>
      </w:r>
      <w:proofErr w:type="spellStart"/>
      <w:r>
        <w:t>Grafana</w:t>
      </w:r>
      <w:proofErr w:type="spellEnd"/>
      <w:r>
        <w:t xml:space="preserve">, </w:t>
      </w:r>
      <w:proofErr w:type="spellStart"/>
      <w:r>
        <w:t>CloudWatch</w:t>
      </w:r>
      <w:proofErr w:type="spellEnd"/>
      <w:r>
        <w:t>)</w:t>
      </w:r>
    </w:p>
    <w:p w:rsidR="000164A6" w:rsidRDefault="000164A6" w:rsidP="000164A6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>Centralized Logging Systems (ELK Stack)</w:t>
      </w:r>
    </w:p>
    <w:p w:rsidR="000164A6" w:rsidRDefault="000164A6" w:rsidP="000164A6">
      <w:pPr>
        <w:numPr>
          <w:ilvl w:val="1"/>
          <w:numId w:val="47"/>
        </w:numPr>
        <w:spacing w:before="100" w:beforeAutospacing="1" w:after="100" w:afterAutospacing="1" w:line="240" w:lineRule="auto"/>
      </w:pPr>
      <w:r>
        <w:t>Alerts and Notifications for Cloud Services</w:t>
      </w:r>
    </w:p>
    <w:p w:rsidR="000164A6" w:rsidRDefault="000164A6" w:rsidP="000164A6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Implement a monitoring dashboard for a cloud application.</w:t>
      </w:r>
    </w:p>
    <w:p w:rsidR="000164A6" w:rsidRDefault="000164A6" w:rsidP="000164A6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Configure cloud monitoring with alerts for resource utilization and application performance.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Situation</w:t>
      </w:r>
      <w:r>
        <w:t xml:space="preserve">: A global </w:t>
      </w:r>
      <w:proofErr w:type="spellStart"/>
      <w:r>
        <w:t>SaaS</w:t>
      </w:r>
      <w:proofErr w:type="spellEnd"/>
      <w:r>
        <w:t xml:space="preserve"> company needs real-time monitoring for its cloud services to detect performance bottlenecks early.</w:t>
      </w:r>
    </w:p>
    <w:p w:rsidR="000164A6" w:rsidRDefault="000164A6" w:rsidP="000164A6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Implement a centralized monitoring system that tracks key metrics and sends alerts when thresholds are exceeded.</w:t>
      </w:r>
    </w:p>
    <w:p w:rsidR="000164A6" w:rsidRDefault="000164A6" w:rsidP="000164A6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 xml:space="preserve">: Set up Prometheus and </w:t>
      </w:r>
      <w:proofErr w:type="spellStart"/>
      <w:r>
        <w:t>Grafana</w:t>
      </w:r>
      <w:proofErr w:type="spellEnd"/>
      <w:r>
        <w:t xml:space="preserve"> to collect and visualize data from cloud services, and configure alerts for CPU usage and memory thresholds.</w:t>
      </w:r>
    </w:p>
    <w:p w:rsidR="000164A6" w:rsidRDefault="000164A6" w:rsidP="000164A6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>: Performance bottlenecks were identified early, allowing the company to resolve issues before they impacted users.</w:t>
      </w:r>
    </w:p>
    <w:p w:rsidR="000164A6" w:rsidRDefault="000164A6" w:rsidP="000164A6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0164A6" w:rsidRDefault="000164A6" w:rsidP="000164A6">
      <w:pPr>
        <w:pStyle w:val="Heading4"/>
      </w:pPr>
      <w:r>
        <w:rPr>
          <w:rStyle w:val="Strong"/>
          <w:b/>
          <w:bCs/>
        </w:rPr>
        <w:t>Module 7: Disaster Recovery in the Cloud</w:t>
      </w:r>
    </w:p>
    <w:p w:rsidR="000164A6" w:rsidRDefault="000164A6" w:rsidP="000164A6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Design disaster recovery solutions to minimize downtime and data loss in cloud applications.</w:t>
      </w:r>
    </w:p>
    <w:p w:rsidR="000164A6" w:rsidRDefault="000164A6" w:rsidP="000164A6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Strong"/>
        </w:rPr>
        <w:t>Topics</w:t>
      </w:r>
      <w:r>
        <w:t>:</w:t>
      </w:r>
    </w:p>
    <w:p w:rsidR="000164A6" w:rsidRDefault="000164A6" w:rsidP="000164A6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>Backup and Restore Strategies</w:t>
      </w:r>
    </w:p>
    <w:p w:rsidR="000164A6" w:rsidRDefault="000164A6" w:rsidP="000164A6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>Multi-Region Architectures for Disaster Recovery</w:t>
      </w:r>
    </w:p>
    <w:p w:rsidR="000164A6" w:rsidRDefault="000164A6" w:rsidP="000164A6">
      <w:pPr>
        <w:numPr>
          <w:ilvl w:val="1"/>
          <w:numId w:val="49"/>
        </w:numPr>
        <w:spacing w:before="100" w:beforeAutospacing="1" w:after="100" w:afterAutospacing="1" w:line="240" w:lineRule="auto"/>
      </w:pPr>
      <w:r>
        <w:t>Failover and Replication</w:t>
      </w:r>
    </w:p>
    <w:p w:rsidR="000164A6" w:rsidRDefault="000164A6" w:rsidP="000164A6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 Configure a multi-region disaster recovery plan for a cloud-based database.</w:t>
      </w:r>
    </w:p>
    <w:p w:rsidR="000164A6" w:rsidRDefault="000164A6" w:rsidP="000164A6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 Design a disaster recovery strategy for a financial services application that minimizes Recovery Time Objective (RTO) and Recovery Point Objective (RPO).</w:t>
      </w:r>
    </w:p>
    <w:p w:rsidR="000164A6" w:rsidRDefault="000164A6" w:rsidP="000164A6">
      <w:pPr>
        <w:pStyle w:val="NormalWeb"/>
      </w:pPr>
      <w:r>
        <w:rPr>
          <w:rStyle w:val="Strong"/>
        </w:rPr>
        <w:t>STAR Example</w:t>
      </w:r>
      <w:r>
        <w:t>:</w:t>
      </w:r>
    </w:p>
    <w:p w:rsidR="000164A6" w:rsidRDefault="000164A6" w:rsidP="000164A6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Situation</w:t>
      </w:r>
      <w:r>
        <w:t>: A financial services company needs a disaster recovery plan to protect critical data in the event of a regional outage.</w:t>
      </w:r>
    </w:p>
    <w:p w:rsidR="000164A6" w:rsidRDefault="000164A6" w:rsidP="000164A6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rPr>
          <w:rStyle w:val="Strong"/>
        </w:rPr>
        <w:t>Task</w:t>
      </w:r>
      <w:r>
        <w:t>: Create a disaster recovery plan with minimal data loss and downtime.</w:t>
      </w:r>
    </w:p>
    <w:p w:rsidR="000164A6" w:rsidRDefault="000164A6" w:rsidP="000164A6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rPr>
          <w:rStyle w:val="Strong"/>
        </w:rPr>
        <w:t>Action</w:t>
      </w:r>
      <w:r>
        <w:t>: Implement a multi-region architecture with automatic failover and data replication between regions, and configure regular backups of critical data.</w:t>
      </w:r>
    </w:p>
    <w:p w:rsidR="000164A6" w:rsidRDefault="000164A6" w:rsidP="000164A6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rPr>
          <w:rStyle w:val="Strong"/>
        </w:rPr>
        <w:t>Result</w:t>
      </w:r>
      <w:r>
        <w:t xml:space="preserve">: The </w:t>
      </w:r>
      <w:proofErr w:type="gramStart"/>
      <w:r>
        <w:t>company</w:t>
      </w:r>
      <w:proofErr w:type="gramEnd"/>
      <w:r>
        <w:t xml:space="preserve"> achieved a disaster recovery solution with an RTO of less than 5 minutes and an RPO of under 1 hour, ensuring business continuity.</w:t>
      </w:r>
    </w:p>
    <w:p w:rsidR="000164A6" w:rsidRDefault="000164A6" w:rsidP="000164A6">
      <w:pPr>
        <w:spacing w:after="0"/>
      </w:pPr>
      <w:r>
        <w:pict>
          <v:rect id="_x0000_i1033" style="width:0;height:1.5pt" o:hralign="center" o:hrstd="t" o:hr="t" fillcolor="#a0a0a0" stroked="f"/>
        </w:pict>
      </w:r>
    </w:p>
    <w:p w:rsidR="000164A6" w:rsidRDefault="000164A6" w:rsidP="000164A6">
      <w:pPr>
        <w:pStyle w:val="Heading3"/>
      </w:pPr>
      <w:r>
        <w:rPr>
          <w:rStyle w:val="Strong"/>
          <w:b/>
          <w:bCs/>
        </w:rPr>
        <w:t>Conclusion</w:t>
      </w:r>
    </w:p>
    <w:p w:rsidR="000164A6" w:rsidRDefault="000164A6" w:rsidP="000164A6">
      <w:pPr>
        <w:pStyle w:val="NormalWeb"/>
        <w:jc w:val="both"/>
      </w:pPr>
      <w:r>
        <w:t xml:space="preserve">This </w:t>
      </w:r>
      <w:r>
        <w:rPr>
          <w:rStyle w:val="Strong"/>
        </w:rPr>
        <w:t>Certified Cloud Solutions Architect (CCSA)</w:t>
      </w:r>
      <w:r>
        <w:t xml:space="preserve"> instructional plan is structured to provide hands-on experience, real-world problem-solving, and mastery of cloud architecture concepts. With the STAR examples, students will gain practical insights into designing and implementing cloud solutions for various industries, preparing them for real-world challenges.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B76" w:rsidRDefault="004A0B76" w:rsidP="00553FEB">
      <w:pPr>
        <w:spacing w:after="0" w:line="240" w:lineRule="auto"/>
      </w:pPr>
      <w:r>
        <w:separator/>
      </w:r>
    </w:p>
  </w:endnote>
  <w:endnote w:type="continuationSeparator" w:id="0">
    <w:p w:rsidR="004A0B76" w:rsidRDefault="004A0B76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B76" w:rsidRDefault="004A0B76" w:rsidP="00553FEB">
      <w:pPr>
        <w:spacing w:after="0" w:line="240" w:lineRule="auto"/>
      </w:pPr>
      <w:r>
        <w:separator/>
      </w:r>
    </w:p>
  </w:footnote>
  <w:footnote w:type="continuationSeparator" w:id="0">
    <w:p w:rsidR="004A0B76" w:rsidRDefault="004A0B76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A0B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4A0B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4A0B7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E86B9E"/>
    <w:multiLevelType w:val="multilevel"/>
    <w:tmpl w:val="C3063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60FFA"/>
    <w:multiLevelType w:val="multilevel"/>
    <w:tmpl w:val="4BEA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875BE"/>
    <w:multiLevelType w:val="multilevel"/>
    <w:tmpl w:val="8E888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1B52B5"/>
    <w:multiLevelType w:val="multilevel"/>
    <w:tmpl w:val="7342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335389"/>
    <w:multiLevelType w:val="multilevel"/>
    <w:tmpl w:val="CF8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D22BD"/>
    <w:multiLevelType w:val="multilevel"/>
    <w:tmpl w:val="EBD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3502D9"/>
    <w:multiLevelType w:val="multilevel"/>
    <w:tmpl w:val="C38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D0284C"/>
    <w:multiLevelType w:val="multilevel"/>
    <w:tmpl w:val="36EE9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147614"/>
    <w:multiLevelType w:val="multilevel"/>
    <w:tmpl w:val="7EE2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7A3F5D"/>
    <w:multiLevelType w:val="multilevel"/>
    <w:tmpl w:val="48B4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A12331C"/>
    <w:multiLevelType w:val="multilevel"/>
    <w:tmpl w:val="D260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190A5F"/>
    <w:multiLevelType w:val="multilevel"/>
    <w:tmpl w:val="2244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4E3126"/>
    <w:multiLevelType w:val="multilevel"/>
    <w:tmpl w:val="9666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5E37E3A"/>
    <w:multiLevelType w:val="multilevel"/>
    <w:tmpl w:val="A5E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C615F5"/>
    <w:multiLevelType w:val="multilevel"/>
    <w:tmpl w:val="0FDE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69319B"/>
    <w:multiLevelType w:val="multilevel"/>
    <w:tmpl w:val="A85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BE6ADB"/>
    <w:multiLevelType w:val="multilevel"/>
    <w:tmpl w:val="37FC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175016"/>
    <w:multiLevelType w:val="multilevel"/>
    <w:tmpl w:val="5324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1C32467"/>
    <w:multiLevelType w:val="multilevel"/>
    <w:tmpl w:val="9010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9BD18B7"/>
    <w:multiLevelType w:val="multilevel"/>
    <w:tmpl w:val="958E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1B26AFB"/>
    <w:multiLevelType w:val="multilevel"/>
    <w:tmpl w:val="C19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F26C85"/>
    <w:multiLevelType w:val="multilevel"/>
    <w:tmpl w:val="F4B2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98240E"/>
    <w:multiLevelType w:val="multilevel"/>
    <w:tmpl w:val="BDFAA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2D4034"/>
    <w:multiLevelType w:val="multilevel"/>
    <w:tmpl w:val="9D0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0A43590"/>
    <w:multiLevelType w:val="multilevel"/>
    <w:tmpl w:val="2F36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3EC113B"/>
    <w:multiLevelType w:val="multilevel"/>
    <w:tmpl w:val="528E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917B18"/>
    <w:multiLevelType w:val="multilevel"/>
    <w:tmpl w:val="1D2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1BF7455"/>
    <w:multiLevelType w:val="multilevel"/>
    <w:tmpl w:val="683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63E7DD9"/>
    <w:multiLevelType w:val="multilevel"/>
    <w:tmpl w:val="83A2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7720F65"/>
    <w:multiLevelType w:val="multilevel"/>
    <w:tmpl w:val="A2924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40"/>
  </w:num>
  <w:num w:numId="5">
    <w:abstractNumId w:val="0"/>
  </w:num>
  <w:num w:numId="6">
    <w:abstractNumId w:val="13"/>
  </w:num>
  <w:num w:numId="7">
    <w:abstractNumId w:val="44"/>
  </w:num>
  <w:num w:numId="8">
    <w:abstractNumId w:val="19"/>
  </w:num>
  <w:num w:numId="9">
    <w:abstractNumId w:val="31"/>
  </w:num>
  <w:num w:numId="10">
    <w:abstractNumId w:val="18"/>
  </w:num>
  <w:num w:numId="11">
    <w:abstractNumId w:val="14"/>
  </w:num>
  <w:num w:numId="12">
    <w:abstractNumId w:val="48"/>
  </w:num>
  <w:num w:numId="13">
    <w:abstractNumId w:val="34"/>
  </w:num>
  <w:num w:numId="14">
    <w:abstractNumId w:val="45"/>
  </w:num>
  <w:num w:numId="15">
    <w:abstractNumId w:val="22"/>
  </w:num>
  <w:num w:numId="16">
    <w:abstractNumId w:val="9"/>
  </w:num>
  <w:num w:numId="17">
    <w:abstractNumId w:val="17"/>
  </w:num>
  <w:num w:numId="18">
    <w:abstractNumId w:val="43"/>
  </w:num>
  <w:num w:numId="19">
    <w:abstractNumId w:val="41"/>
  </w:num>
  <w:num w:numId="20">
    <w:abstractNumId w:val="32"/>
  </w:num>
  <w:num w:numId="21">
    <w:abstractNumId w:val="27"/>
  </w:num>
  <w:num w:numId="22">
    <w:abstractNumId w:val="2"/>
  </w:num>
  <w:num w:numId="23">
    <w:abstractNumId w:val="30"/>
  </w:num>
  <w:num w:numId="24">
    <w:abstractNumId w:val="10"/>
  </w:num>
  <w:num w:numId="25">
    <w:abstractNumId w:val="46"/>
  </w:num>
  <w:num w:numId="26">
    <w:abstractNumId w:val="20"/>
  </w:num>
  <w:num w:numId="27">
    <w:abstractNumId w:val="47"/>
  </w:num>
  <w:num w:numId="28">
    <w:abstractNumId w:val="8"/>
  </w:num>
  <w:num w:numId="29">
    <w:abstractNumId w:val="12"/>
  </w:num>
  <w:num w:numId="30">
    <w:abstractNumId w:val="11"/>
  </w:num>
  <w:num w:numId="31">
    <w:abstractNumId w:val="1"/>
  </w:num>
  <w:num w:numId="32">
    <w:abstractNumId w:val="16"/>
  </w:num>
  <w:num w:numId="33">
    <w:abstractNumId w:val="26"/>
  </w:num>
  <w:num w:numId="34">
    <w:abstractNumId w:val="21"/>
  </w:num>
  <w:num w:numId="35">
    <w:abstractNumId w:val="29"/>
  </w:num>
  <w:num w:numId="36">
    <w:abstractNumId w:val="36"/>
  </w:num>
  <w:num w:numId="37">
    <w:abstractNumId w:val="39"/>
  </w:num>
  <w:num w:numId="38">
    <w:abstractNumId w:val="23"/>
  </w:num>
  <w:num w:numId="39">
    <w:abstractNumId w:val="49"/>
  </w:num>
  <w:num w:numId="40">
    <w:abstractNumId w:val="28"/>
  </w:num>
  <w:num w:numId="41">
    <w:abstractNumId w:val="37"/>
  </w:num>
  <w:num w:numId="42">
    <w:abstractNumId w:val="6"/>
  </w:num>
  <w:num w:numId="43">
    <w:abstractNumId w:val="25"/>
  </w:num>
  <w:num w:numId="44">
    <w:abstractNumId w:val="33"/>
  </w:num>
  <w:num w:numId="45">
    <w:abstractNumId w:val="24"/>
  </w:num>
  <w:num w:numId="46">
    <w:abstractNumId w:val="15"/>
  </w:num>
  <w:num w:numId="47">
    <w:abstractNumId w:val="42"/>
  </w:num>
  <w:num w:numId="48">
    <w:abstractNumId w:val="38"/>
  </w:num>
  <w:num w:numId="49">
    <w:abstractNumId w:val="35"/>
  </w:num>
  <w:num w:numId="50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164A6"/>
    <w:rsid w:val="000D3116"/>
    <w:rsid w:val="00205A9E"/>
    <w:rsid w:val="002209AE"/>
    <w:rsid w:val="002250CA"/>
    <w:rsid w:val="00231EFF"/>
    <w:rsid w:val="0040795A"/>
    <w:rsid w:val="00461EC4"/>
    <w:rsid w:val="004A0B76"/>
    <w:rsid w:val="004C2BB4"/>
    <w:rsid w:val="005148B4"/>
    <w:rsid w:val="00553FEB"/>
    <w:rsid w:val="005E28E3"/>
    <w:rsid w:val="0069592A"/>
    <w:rsid w:val="00745FE9"/>
    <w:rsid w:val="00776F45"/>
    <w:rsid w:val="00876195"/>
    <w:rsid w:val="008A28F7"/>
    <w:rsid w:val="008F7CD3"/>
    <w:rsid w:val="00901F86"/>
    <w:rsid w:val="00A50EEE"/>
    <w:rsid w:val="00BC583E"/>
    <w:rsid w:val="00BE6AE7"/>
    <w:rsid w:val="00BF77A3"/>
    <w:rsid w:val="00CB3F58"/>
    <w:rsid w:val="00D07EC0"/>
    <w:rsid w:val="00D346F0"/>
    <w:rsid w:val="00D531D1"/>
    <w:rsid w:val="00E15DA4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4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4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1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9</cp:revision>
  <dcterms:created xsi:type="dcterms:W3CDTF">2024-10-17T05:47:00Z</dcterms:created>
  <dcterms:modified xsi:type="dcterms:W3CDTF">2024-10-25T06:06:00Z</dcterms:modified>
</cp:coreProperties>
</file>